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82A6E" w14:textId="77777777" w:rsidR="0081000C" w:rsidRDefault="0081000C" w:rsidP="00BD115A">
      <w:pPr>
        <w:ind w:firstLine="0"/>
        <w:rPr>
          <w:rFonts w:ascii="Times New Roman" w:hAnsi="Times New Roman" w:cs="Times New Roman"/>
          <w:sz w:val="24"/>
          <w:szCs w:val="24"/>
        </w:rPr>
      </w:pPr>
    </w:p>
    <w:p w14:paraId="46370CFA" w14:textId="1A1AB274" w:rsidR="0081000C" w:rsidRDefault="0081000C" w:rsidP="00BD115A">
      <w:pPr>
        <w:ind w:firstLine="0"/>
        <w:rPr>
          <w:rFonts w:ascii="Times New Roman" w:hAnsi="Times New Roman" w:cs="Times New Roman"/>
          <w:sz w:val="24"/>
          <w:szCs w:val="24"/>
        </w:rPr>
      </w:pPr>
    </w:p>
    <w:p w14:paraId="0D3CC6BD" w14:textId="77777777" w:rsidR="0081000C" w:rsidRDefault="0081000C" w:rsidP="00BD115A">
      <w:pPr>
        <w:ind w:firstLine="0"/>
        <w:rPr>
          <w:rFonts w:ascii="Times New Roman" w:hAnsi="Times New Roman" w:cs="Times New Roman"/>
          <w:sz w:val="24"/>
          <w:szCs w:val="24"/>
        </w:rPr>
      </w:pPr>
    </w:p>
    <w:p w14:paraId="2DCEDC27" w14:textId="3E1026FC" w:rsidR="0081000C" w:rsidRDefault="00D65A62" w:rsidP="0081000C">
      <w:pPr>
        <w:ind w:firstLine="0"/>
        <w:jc w:val="center"/>
        <w:rPr>
          <w:rFonts w:ascii="Times New Roman" w:hAnsi="Times New Roman" w:cs="Times New Roman"/>
          <w:sz w:val="24"/>
          <w:szCs w:val="24"/>
        </w:rPr>
      </w:pPr>
      <w:r>
        <w:rPr>
          <w:rFonts w:ascii="Times New Roman" w:hAnsi="Times New Roman" w:cs="Times New Roman"/>
          <w:sz w:val="24"/>
          <w:szCs w:val="24"/>
        </w:rPr>
        <w:t>The National Education Association</w:t>
      </w:r>
    </w:p>
    <w:p w14:paraId="0CB45A3B" w14:textId="77777777" w:rsidR="0081000C" w:rsidRDefault="0081000C" w:rsidP="0081000C">
      <w:pPr>
        <w:ind w:firstLine="0"/>
        <w:jc w:val="center"/>
        <w:rPr>
          <w:rFonts w:ascii="Times New Roman" w:hAnsi="Times New Roman" w:cs="Times New Roman"/>
          <w:sz w:val="24"/>
          <w:szCs w:val="24"/>
        </w:rPr>
      </w:pPr>
    </w:p>
    <w:p w14:paraId="7A2C58B7" w14:textId="48F9AF82" w:rsidR="0081000C" w:rsidRDefault="00D65A62" w:rsidP="0081000C">
      <w:pPr>
        <w:ind w:firstLine="0"/>
        <w:jc w:val="center"/>
        <w:rPr>
          <w:rFonts w:ascii="Times New Roman" w:hAnsi="Times New Roman" w:cs="Times New Roman"/>
          <w:sz w:val="24"/>
          <w:szCs w:val="24"/>
        </w:rPr>
      </w:pPr>
      <w:r>
        <w:rPr>
          <w:rFonts w:ascii="Times New Roman" w:hAnsi="Times New Roman" w:cs="Times New Roman"/>
          <w:sz w:val="24"/>
          <w:szCs w:val="24"/>
        </w:rPr>
        <w:t>Name</w:t>
      </w:r>
    </w:p>
    <w:p w14:paraId="3677389A" w14:textId="77777777" w:rsidR="0081000C" w:rsidRDefault="00D65A62" w:rsidP="0081000C">
      <w:pPr>
        <w:ind w:firstLine="0"/>
        <w:jc w:val="center"/>
        <w:rPr>
          <w:rFonts w:ascii="Times New Roman" w:hAnsi="Times New Roman" w:cs="Times New Roman"/>
          <w:sz w:val="24"/>
          <w:szCs w:val="24"/>
        </w:rPr>
      </w:pPr>
      <w:r>
        <w:rPr>
          <w:rFonts w:ascii="Times New Roman" w:hAnsi="Times New Roman" w:cs="Times New Roman"/>
          <w:sz w:val="24"/>
          <w:szCs w:val="24"/>
        </w:rPr>
        <w:t>Institution</w:t>
      </w:r>
    </w:p>
    <w:p w14:paraId="6FBD3540" w14:textId="77777777" w:rsidR="0081000C" w:rsidRDefault="00D65A62" w:rsidP="0081000C">
      <w:pPr>
        <w:ind w:firstLine="0"/>
        <w:jc w:val="center"/>
        <w:rPr>
          <w:rFonts w:ascii="Times New Roman" w:hAnsi="Times New Roman" w:cs="Times New Roman"/>
          <w:sz w:val="24"/>
          <w:szCs w:val="24"/>
        </w:rPr>
      </w:pPr>
      <w:r>
        <w:rPr>
          <w:rFonts w:ascii="Times New Roman" w:hAnsi="Times New Roman" w:cs="Times New Roman"/>
          <w:sz w:val="24"/>
          <w:szCs w:val="24"/>
        </w:rPr>
        <w:t>Course</w:t>
      </w:r>
    </w:p>
    <w:p w14:paraId="2DC985F7" w14:textId="77777777" w:rsidR="0081000C" w:rsidRDefault="00D65A62" w:rsidP="0081000C">
      <w:pPr>
        <w:ind w:firstLine="0"/>
        <w:jc w:val="center"/>
        <w:rPr>
          <w:rFonts w:ascii="Times New Roman" w:hAnsi="Times New Roman" w:cs="Times New Roman"/>
          <w:sz w:val="24"/>
          <w:szCs w:val="24"/>
        </w:rPr>
      </w:pPr>
      <w:r>
        <w:rPr>
          <w:rFonts w:ascii="Times New Roman" w:hAnsi="Times New Roman" w:cs="Times New Roman"/>
          <w:sz w:val="24"/>
          <w:szCs w:val="24"/>
        </w:rPr>
        <w:t>Instructor</w:t>
      </w:r>
    </w:p>
    <w:p w14:paraId="61356C20" w14:textId="77777777" w:rsidR="0081000C" w:rsidRDefault="00D65A62" w:rsidP="0081000C">
      <w:pPr>
        <w:ind w:firstLine="0"/>
        <w:jc w:val="center"/>
        <w:rPr>
          <w:rFonts w:ascii="Times New Roman" w:hAnsi="Times New Roman" w:cs="Times New Roman"/>
          <w:sz w:val="24"/>
          <w:szCs w:val="24"/>
        </w:rPr>
      </w:pPr>
      <w:r>
        <w:rPr>
          <w:rFonts w:ascii="Times New Roman" w:hAnsi="Times New Roman" w:cs="Times New Roman"/>
          <w:sz w:val="24"/>
          <w:szCs w:val="24"/>
        </w:rPr>
        <w:t>Date</w:t>
      </w:r>
    </w:p>
    <w:p w14:paraId="6BFD46FD" w14:textId="77777777" w:rsidR="0081000C" w:rsidRDefault="00D65A62">
      <w:pPr>
        <w:rPr>
          <w:rFonts w:ascii="Times New Roman" w:hAnsi="Times New Roman" w:cs="Times New Roman"/>
          <w:sz w:val="24"/>
          <w:szCs w:val="24"/>
        </w:rPr>
      </w:pPr>
      <w:r>
        <w:rPr>
          <w:rFonts w:ascii="Times New Roman" w:hAnsi="Times New Roman" w:cs="Times New Roman"/>
          <w:sz w:val="24"/>
          <w:szCs w:val="24"/>
        </w:rPr>
        <w:br w:type="page"/>
      </w:r>
    </w:p>
    <w:p w14:paraId="55BFFC87" w14:textId="62EFF086" w:rsidR="006C5995" w:rsidRDefault="00D65A62" w:rsidP="00B6171B">
      <w:pPr>
        <w:rPr>
          <w:rFonts w:ascii="Times New Roman" w:hAnsi="Times New Roman" w:cs="Times New Roman"/>
          <w:sz w:val="24"/>
          <w:szCs w:val="24"/>
        </w:rPr>
      </w:pPr>
      <w:r>
        <w:rPr>
          <w:rFonts w:ascii="Times New Roman" w:hAnsi="Times New Roman" w:cs="Times New Roman"/>
          <w:sz w:val="24"/>
          <w:szCs w:val="24"/>
        </w:rPr>
        <w:lastRenderedPageBreak/>
        <w:t xml:space="preserve">The organization with which I am familiar in the United States is that of the educators. These educators have a union called the National Education Association that forms the biggest union in the country. It comprises </w:t>
      </w:r>
      <w:r w:rsidR="0081000C">
        <w:rPr>
          <w:rFonts w:ascii="Times New Roman" w:hAnsi="Times New Roman" w:cs="Times New Roman"/>
          <w:sz w:val="24"/>
          <w:szCs w:val="24"/>
        </w:rPr>
        <w:t>a</w:t>
      </w:r>
      <w:r>
        <w:rPr>
          <w:rFonts w:ascii="Times New Roman" w:hAnsi="Times New Roman" w:cs="Times New Roman"/>
          <w:sz w:val="24"/>
          <w:szCs w:val="24"/>
        </w:rPr>
        <w:t xml:space="preserve">bout </w:t>
      </w:r>
      <w:r w:rsidR="00433353">
        <w:rPr>
          <w:rFonts w:ascii="Times New Roman" w:hAnsi="Times New Roman" w:cs="Times New Roman"/>
          <w:sz w:val="24"/>
          <w:szCs w:val="24"/>
        </w:rPr>
        <w:t>three</w:t>
      </w:r>
      <w:r>
        <w:rPr>
          <w:rFonts w:ascii="Times New Roman" w:hAnsi="Times New Roman" w:cs="Times New Roman"/>
          <w:sz w:val="24"/>
          <w:szCs w:val="24"/>
        </w:rPr>
        <w:t xml:space="preserve"> million member-educators i</w:t>
      </w:r>
      <w:r>
        <w:rPr>
          <w:rFonts w:ascii="Times New Roman" w:hAnsi="Times New Roman" w:cs="Times New Roman"/>
          <w:sz w:val="24"/>
          <w:szCs w:val="24"/>
        </w:rPr>
        <w:t>n the public schools, student teachers, faculty members in higher education, retired educators, and administrators</w:t>
      </w:r>
      <w:r w:rsidR="00A00CCC" w:rsidRPr="00A00CCC">
        <w:rPr>
          <w:rFonts w:ascii="Times New Roman" w:hAnsi="Times New Roman" w:cs="Times New Roman"/>
          <w:sz w:val="24"/>
          <w:szCs w:val="24"/>
        </w:rPr>
        <w:t xml:space="preserve"> </w:t>
      </w:r>
      <w:r w:rsidR="00A00CCC">
        <w:rPr>
          <w:rFonts w:ascii="Times New Roman" w:hAnsi="Times New Roman" w:cs="Times New Roman"/>
          <w:sz w:val="24"/>
          <w:szCs w:val="24"/>
        </w:rPr>
        <w:t>(</w:t>
      </w:r>
      <w:r w:rsidR="00A00CCC" w:rsidRPr="00A00CCC">
        <w:rPr>
          <w:rFonts w:ascii="Times New Roman" w:hAnsi="Times New Roman" w:cs="Times New Roman"/>
          <w:sz w:val="24"/>
          <w:szCs w:val="24"/>
        </w:rPr>
        <w:t>Urban,</w:t>
      </w:r>
      <w:r w:rsidR="00A00CCC">
        <w:rPr>
          <w:rFonts w:ascii="Times New Roman" w:hAnsi="Times New Roman" w:cs="Times New Roman"/>
          <w:sz w:val="24"/>
          <w:szCs w:val="24"/>
        </w:rPr>
        <w:t xml:space="preserve"> </w:t>
      </w:r>
      <w:r w:rsidR="00A00CCC" w:rsidRPr="00A00CCC">
        <w:rPr>
          <w:rFonts w:ascii="Times New Roman" w:hAnsi="Times New Roman" w:cs="Times New Roman"/>
          <w:sz w:val="24"/>
          <w:szCs w:val="24"/>
        </w:rPr>
        <w:t>2020)</w:t>
      </w:r>
      <w:r>
        <w:rPr>
          <w:rFonts w:ascii="Times New Roman" w:hAnsi="Times New Roman" w:cs="Times New Roman"/>
          <w:sz w:val="24"/>
          <w:szCs w:val="24"/>
        </w:rPr>
        <w:t xml:space="preserve">. </w:t>
      </w:r>
    </w:p>
    <w:p w14:paraId="32DD1E83" w14:textId="4F0B0894" w:rsidR="008C58A3" w:rsidRDefault="00D65A62" w:rsidP="00BD115A">
      <w:pPr>
        <w:ind w:firstLine="0"/>
        <w:rPr>
          <w:rFonts w:ascii="Times New Roman" w:hAnsi="Times New Roman" w:cs="Times New Roman"/>
          <w:sz w:val="24"/>
          <w:szCs w:val="24"/>
        </w:rPr>
      </w:pPr>
      <w:r>
        <w:rPr>
          <w:rFonts w:ascii="Times New Roman" w:hAnsi="Times New Roman" w:cs="Times New Roman"/>
          <w:sz w:val="24"/>
          <w:szCs w:val="24"/>
        </w:rPr>
        <w:tab/>
        <w:t xml:space="preserve">The </w:t>
      </w:r>
      <w:r w:rsidR="00433353">
        <w:rPr>
          <w:rFonts w:ascii="Times New Roman" w:hAnsi="Times New Roman" w:cs="Times New Roman"/>
          <w:sz w:val="24"/>
          <w:szCs w:val="24"/>
        </w:rPr>
        <w:t>National Education Association’s</w:t>
      </w:r>
      <w:r>
        <w:rPr>
          <w:rFonts w:ascii="Times New Roman" w:hAnsi="Times New Roman" w:cs="Times New Roman"/>
          <w:sz w:val="24"/>
          <w:szCs w:val="24"/>
        </w:rPr>
        <w:t xml:space="preserve"> main aim is to fight for the increment of the education funds and daunt pay based on me</w:t>
      </w:r>
      <w:r>
        <w:rPr>
          <w:rFonts w:ascii="Times New Roman" w:hAnsi="Times New Roman" w:cs="Times New Roman"/>
          <w:sz w:val="24"/>
          <w:szCs w:val="24"/>
        </w:rPr>
        <w:t xml:space="preserve">rit. The union also fights for the minority in the dropout and outreach program in the community. </w:t>
      </w:r>
      <w:r w:rsidR="0081000C">
        <w:rPr>
          <w:rFonts w:ascii="Times New Roman" w:hAnsi="Times New Roman" w:cs="Times New Roman"/>
          <w:sz w:val="24"/>
          <w:szCs w:val="24"/>
        </w:rPr>
        <w:t>A</w:t>
      </w:r>
      <w:r>
        <w:rPr>
          <w:rFonts w:ascii="Times New Roman" w:hAnsi="Times New Roman" w:cs="Times New Roman"/>
          <w:sz w:val="24"/>
          <w:szCs w:val="24"/>
        </w:rPr>
        <w:t>dditionally, it champions against the high achievement gap in the community. The union further believes that public education is a milestone for seeking oppo</w:t>
      </w:r>
      <w:r>
        <w:rPr>
          <w:rFonts w:ascii="Times New Roman" w:hAnsi="Times New Roman" w:cs="Times New Roman"/>
          <w:sz w:val="24"/>
          <w:szCs w:val="24"/>
        </w:rPr>
        <w:t>rtunities. It holds that all students are obliged to accessing quality education whether they come from well-up families or not</w:t>
      </w:r>
      <w:r w:rsidR="00A00CCC">
        <w:rPr>
          <w:rFonts w:ascii="Times New Roman" w:hAnsi="Times New Roman" w:cs="Times New Roman"/>
          <w:sz w:val="24"/>
          <w:szCs w:val="24"/>
        </w:rPr>
        <w:t xml:space="preserve"> </w:t>
      </w:r>
      <w:r w:rsidR="00A00CCC" w:rsidRPr="00A00CCC">
        <w:rPr>
          <w:rFonts w:ascii="Times New Roman" w:hAnsi="Times New Roman" w:cs="Times New Roman"/>
          <w:sz w:val="24"/>
          <w:szCs w:val="24"/>
        </w:rPr>
        <w:t>(Wendorf-Happel, 2020)</w:t>
      </w:r>
      <w:r>
        <w:rPr>
          <w:rFonts w:ascii="Times New Roman" w:hAnsi="Times New Roman" w:cs="Times New Roman"/>
          <w:sz w:val="24"/>
          <w:szCs w:val="24"/>
        </w:rPr>
        <w:t>.</w:t>
      </w:r>
    </w:p>
    <w:p w14:paraId="713F4FB2" w14:textId="78AA89C8" w:rsidR="00AC0A7E" w:rsidRDefault="00D65A62" w:rsidP="00BD115A">
      <w:pPr>
        <w:ind w:firstLine="0"/>
        <w:rPr>
          <w:rFonts w:ascii="Times New Roman" w:hAnsi="Times New Roman" w:cs="Times New Roman"/>
          <w:sz w:val="24"/>
          <w:szCs w:val="24"/>
        </w:rPr>
      </w:pPr>
      <w:r>
        <w:rPr>
          <w:rFonts w:ascii="Times New Roman" w:hAnsi="Times New Roman" w:cs="Times New Roman"/>
          <w:sz w:val="24"/>
          <w:szCs w:val="24"/>
        </w:rPr>
        <w:tab/>
        <w:t>The union is strong because it is the strongest one in the United States and comprises more than 3 mill</w:t>
      </w:r>
      <w:r>
        <w:rPr>
          <w:rFonts w:ascii="Times New Roman" w:hAnsi="Times New Roman" w:cs="Times New Roman"/>
          <w:sz w:val="24"/>
          <w:szCs w:val="24"/>
        </w:rPr>
        <w:t xml:space="preserve">ion members. Through its strong base, it has come to realize many of its goals such as championing for the decrease in the share of people with disabilities, </w:t>
      </w:r>
      <w:r w:rsidR="00433353">
        <w:rPr>
          <w:rFonts w:ascii="Times New Roman" w:hAnsi="Times New Roman" w:cs="Times New Roman"/>
          <w:sz w:val="24"/>
          <w:szCs w:val="24"/>
        </w:rPr>
        <w:t>has championed for its members' rights and working conditions successfully, and championing the voice of each student in the united states</w:t>
      </w:r>
      <w:r w:rsidR="0081000C" w:rsidRPr="0081000C">
        <w:rPr>
          <w:rFonts w:ascii="Times New Roman" w:hAnsi="Times New Roman" w:cs="Times New Roman"/>
          <w:sz w:val="24"/>
          <w:szCs w:val="24"/>
        </w:rPr>
        <w:t xml:space="preserve"> </w:t>
      </w:r>
      <w:r w:rsidR="00A00CCC">
        <w:rPr>
          <w:rFonts w:ascii="Times New Roman" w:hAnsi="Times New Roman" w:cs="Times New Roman"/>
          <w:sz w:val="24"/>
          <w:szCs w:val="24"/>
        </w:rPr>
        <w:t>(</w:t>
      </w:r>
      <w:r w:rsidR="0081000C" w:rsidRPr="0081000C">
        <w:rPr>
          <w:rFonts w:ascii="Times New Roman" w:hAnsi="Times New Roman" w:cs="Times New Roman"/>
          <w:sz w:val="24"/>
          <w:szCs w:val="24"/>
        </w:rPr>
        <w:t>Wendorf-Happel,</w:t>
      </w:r>
      <w:r w:rsidR="00A00CCC">
        <w:rPr>
          <w:rFonts w:ascii="Times New Roman" w:hAnsi="Times New Roman" w:cs="Times New Roman"/>
          <w:sz w:val="24"/>
          <w:szCs w:val="24"/>
        </w:rPr>
        <w:t xml:space="preserve"> </w:t>
      </w:r>
      <w:r w:rsidR="0081000C" w:rsidRPr="0081000C">
        <w:rPr>
          <w:rFonts w:ascii="Times New Roman" w:hAnsi="Times New Roman" w:cs="Times New Roman"/>
          <w:sz w:val="24"/>
          <w:szCs w:val="24"/>
        </w:rPr>
        <w:t>2020).</w:t>
      </w:r>
    </w:p>
    <w:p w14:paraId="1B752C06" w14:textId="67FF5872" w:rsidR="0081000C" w:rsidRDefault="00D65A62" w:rsidP="00A00CCC">
      <w:pPr>
        <w:ind w:firstLine="0"/>
        <w:rPr>
          <w:rFonts w:ascii="Times New Roman" w:hAnsi="Times New Roman" w:cs="Times New Roman"/>
          <w:sz w:val="24"/>
          <w:szCs w:val="24"/>
        </w:rPr>
      </w:pPr>
      <w:r>
        <w:rPr>
          <w:rFonts w:ascii="Times New Roman" w:hAnsi="Times New Roman" w:cs="Times New Roman"/>
          <w:sz w:val="24"/>
          <w:szCs w:val="24"/>
        </w:rPr>
        <w:tab/>
        <w:t>In conclusion, the National Education Association is a union that has a high organizational base due to its high membership in the country. Through this strength, the organization has manage</w:t>
      </w:r>
      <w:r>
        <w:rPr>
          <w:rFonts w:ascii="Times New Roman" w:hAnsi="Times New Roman" w:cs="Times New Roman"/>
          <w:sz w:val="24"/>
          <w:szCs w:val="24"/>
        </w:rPr>
        <w:t>d to achieve a number of its goals due to its high influence. This is especially the case in enhancing equality in access to public education regardless of the student's backgrounds. The fact that the union is the largest in the United States gives it an a</w:t>
      </w:r>
      <w:r>
        <w:rPr>
          <w:rFonts w:ascii="Times New Roman" w:hAnsi="Times New Roman" w:cs="Times New Roman"/>
          <w:sz w:val="24"/>
          <w:szCs w:val="24"/>
        </w:rPr>
        <w:t>dvantage for its ability to pursue its objectives and easily achieve them.</w:t>
      </w:r>
      <w:r>
        <w:rPr>
          <w:rFonts w:ascii="Times New Roman" w:hAnsi="Times New Roman" w:cs="Times New Roman"/>
          <w:sz w:val="24"/>
          <w:szCs w:val="24"/>
        </w:rPr>
        <w:br w:type="page"/>
      </w:r>
    </w:p>
    <w:p w14:paraId="000E047E" w14:textId="79269354" w:rsidR="00433353" w:rsidRPr="0081000C" w:rsidRDefault="00D65A62" w:rsidP="0081000C">
      <w:pPr>
        <w:ind w:firstLine="0"/>
        <w:jc w:val="center"/>
        <w:rPr>
          <w:rFonts w:ascii="Times New Roman" w:hAnsi="Times New Roman" w:cs="Times New Roman"/>
          <w:b/>
          <w:bCs/>
          <w:sz w:val="24"/>
          <w:szCs w:val="24"/>
        </w:rPr>
      </w:pPr>
      <w:r w:rsidRPr="0081000C">
        <w:rPr>
          <w:rFonts w:ascii="Times New Roman" w:hAnsi="Times New Roman" w:cs="Times New Roman"/>
          <w:b/>
          <w:bCs/>
          <w:sz w:val="24"/>
          <w:szCs w:val="24"/>
        </w:rPr>
        <w:lastRenderedPageBreak/>
        <w:t>References</w:t>
      </w:r>
    </w:p>
    <w:p w14:paraId="57EF03B6" w14:textId="28BB593D" w:rsidR="0081000C" w:rsidRDefault="00D65A62" w:rsidP="0081000C">
      <w:pPr>
        <w:ind w:left="720" w:hanging="720"/>
        <w:rPr>
          <w:rFonts w:ascii="Times New Roman" w:hAnsi="Times New Roman" w:cs="Times New Roman"/>
          <w:sz w:val="24"/>
          <w:szCs w:val="24"/>
        </w:rPr>
      </w:pPr>
      <w:r w:rsidRPr="0081000C">
        <w:rPr>
          <w:rFonts w:ascii="Times New Roman" w:hAnsi="Times New Roman" w:cs="Times New Roman"/>
          <w:sz w:val="24"/>
          <w:szCs w:val="24"/>
        </w:rPr>
        <w:t>Urban, W. J. (2020). </w:t>
      </w:r>
      <w:r w:rsidRPr="0081000C">
        <w:rPr>
          <w:rFonts w:ascii="Times New Roman" w:hAnsi="Times New Roman" w:cs="Times New Roman"/>
          <w:i/>
          <w:iCs/>
          <w:sz w:val="24"/>
          <w:szCs w:val="24"/>
        </w:rPr>
        <w:t>Gender, race, and the National Education Association: Professionalism and its limitations</w:t>
      </w:r>
      <w:r w:rsidRPr="0081000C">
        <w:rPr>
          <w:rFonts w:ascii="Times New Roman" w:hAnsi="Times New Roman" w:cs="Times New Roman"/>
          <w:sz w:val="24"/>
          <w:szCs w:val="24"/>
        </w:rPr>
        <w:t>. Routledge.</w:t>
      </w:r>
    </w:p>
    <w:p w14:paraId="365B50FA" w14:textId="70E1B42F" w:rsidR="0081000C" w:rsidRPr="00BD115A" w:rsidRDefault="00D65A62" w:rsidP="0081000C">
      <w:pPr>
        <w:ind w:left="720" w:hanging="720"/>
        <w:rPr>
          <w:rFonts w:ascii="Times New Roman" w:hAnsi="Times New Roman" w:cs="Times New Roman"/>
          <w:sz w:val="24"/>
          <w:szCs w:val="24"/>
        </w:rPr>
      </w:pPr>
      <w:r w:rsidRPr="0081000C">
        <w:rPr>
          <w:rFonts w:ascii="Times New Roman" w:hAnsi="Times New Roman" w:cs="Times New Roman"/>
          <w:sz w:val="24"/>
          <w:szCs w:val="24"/>
        </w:rPr>
        <w:t>Wendorf-Happel, T. A. (2020). </w:t>
      </w:r>
      <w:r w:rsidRPr="0081000C">
        <w:rPr>
          <w:rFonts w:ascii="Times New Roman" w:hAnsi="Times New Roman" w:cs="Times New Roman"/>
          <w:i/>
          <w:iCs/>
          <w:sz w:val="24"/>
          <w:szCs w:val="24"/>
        </w:rPr>
        <w:t xml:space="preserve">Teacher </w:t>
      </w:r>
      <w:r w:rsidRPr="0081000C">
        <w:rPr>
          <w:rFonts w:ascii="Times New Roman" w:hAnsi="Times New Roman" w:cs="Times New Roman"/>
          <w:i/>
          <w:iCs/>
          <w:sz w:val="24"/>
          <w:szCs w:val="24"/>
        </w:rPr>
        <w:t>Perceptions of the Teachers’ Union Possible Influence on Student Achievement</w:t>
      </w:r>
      <w:r w:rsidRPr="0081000C">
        <w:rPr>
          <w:rFonts w:ascii="Times New Roman" w:hAnsi="Times New Roman" w:cs="Times New Roman"/>
          <w:sz w:val="24"/>
          <w:szCs w:val="24"/>
        </w:rPr>
        <w:t> (Doctoral dissertation, Grand Canyon University).</w:t>
      </w:r>
    </w:p>
    <w:sectPr w:rsidR="0081000C" w:rsidRPr="00BD115A">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B7050" w14:textId="77777777" w:rsidR="00D65A62" w:rsidRDefault="00D65A62">
      <w:pPr>
        <w:spacing w:after="0" w:line="240" w:lineRule="auto"/>
      </w:pPr>
      <w:r>
        <w:separator/>
      </w:r>
    </w:p>
  </w:endnote>
  <w:endnote w:type="continuationSeparator" w:id="0">
    <w:p w14:paraId="1EEEB4DF" w14:textId="77777777" w:rsidR="00D65A62" w:rsidRDefault="00D65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D9A458" w14:textId="77777777" w:rsidR="00D65A62" w:rsidRDefault="00D65A62">
      <w:pPr>
        <w:spacing w:after="0" w:line="240" w:lineRule="auto"/>
      </w:pPr>
      <w:r>
        <w:separator/>
      </w:r>
    </w:p>
  </w:footnote>
  <w:footnote w:type="continuationSeparator" w:id="0">
    <w:p w14:paraId="3793EF64" w14:textId="77777777" w:rsidR="00D65A62" w:rsidRDefault="00D65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352023424"/>
      <w:docPartObj>
        <w:docPartGallery w:val="Page Numbers (Top of Page)"/>
        <w:docPartUnique/>
      </w:docPartObj>
    </w:sdtPr>
    <w:sdtEndPr>
      <w:rPr>
        <w:noProof/>
      </w:rPr>
    </w:sdtEndPr>
    <w:sdtContent>
      <w:p w14:paraId="7CDD9CB4" w14:textId="6EC82C9F" w:rsidR="0081000C" w:rsidRPr="0081000C" w:rsidRDefault="00D65A62">
        <w:pPr>
          <w:pStyle w:val="Header"/>
          <w:jc w:val="right"/>
          <w:rPr>
            <w:rFonts w:ascii="Times New Roman" w:hAnsi="Times New Roman" w:cs="Times New Roman"/>
            <w:sz w:val="24"/>
            <w:szCs w:val="24"/>
          </w:rPr>
        </w:pPr>
        <w:r w:rsidRPr="0081000C">
          <w:rPr>
            <w:rFonts w:ascii="Times New Roman" w:hAnsi="Times New Roman" w:cs="Times New Roman"/>
            <w:sz w:val="24"/>
            <w:szCs w:val="24"/>
          </w:rPr>
          <w:fldChar w:fldCharType="begin"/>
        </w:r>
        <w:r w:rsidRPr="0081000C">
          <w:rPr>
            <w:rFonts w:ascii="Times New Roman" w:hAnsi="Times New Roman" w:cs="Times New Roman"/>
            <w:sz w:val="24"/>
            <w:szCs w:val="24"/>
          </w:rPr>
          <w:instrText xml:space="preserve"> PAGE   \* MERGEFORMAT </w:instrText>
        </w:r>
        <w:r w:rsidRPr="0081000C">
          <w:rPr>
            <w:rFonts w:ascii="Times New Roman" w:hAnsi="Times New Roman" w:cs="Times New Roman"/>
            <w:sz w:val="24"/>
            <w:szCs w:val="24"/>
          </w:rPr>
          <w:fldChar w:fldCharType="separate"/>
        </w:r>
        <w:r w:rsidRPr="0081000C">
          <w:rPr>
            <w:rFonts w:ascii="Times New Roman" w:hAnsi="Times New Roman" w:cs="Times New Roman"/>
            <w:noProof/>
            <w:sz w:val="24"/>
            <w:szCs w:val="24"/>
          </w:rPr>
          <w:t>2</w:t>
        </w:r>
        <w:r w:rsidRPr="0081000C">
          <w:rPr>
            <w:rFonts w:ascii="Times New Roman" w:hAnsi="Times New Roman" w:cs="Times New Roman"/>
            <w:noProof/>
            <w:sz w:val="24"/>
            <w:szCs w:val="24"/>
          </w:rPr>
          <w:fldChar w:fldCharType="end"/>
        </w:r>
      </w:p>
    </w:sdtContent>
  </w:sdt>
  <w:p w14:paraId="0ED4281A" w14:textId="77777777" w:rsidR="0081000C" w:rsidRPr="0081000C" w:rsidRDefault="0081000C">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15A"/>
    <w:rsid w:val="00433353"/>
    <w:rsid w:val="005A03BF"/>
    <w:rsid w:val="006C5995"/>
    <w:rsid w:val="0081000C"/>
    <w:rsid w:val="008C58A3"/>
    <w:rsid w:val="00A00CCC"/>
    <w:rsid w:val="00A3552A"/>
    <w:rsid w:val="00AC0A7E"/>
    <w:rsid w:val="00B408D0"/>
    <w:rsid w:val="00B6171B"/>
    <w:rsid w:val="00BD115A"/>
    <w:rsid w:val="00D65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3F521"/>
  <w15:chartTrackingRefBased/>
  <w15:docId w15:val="{C30399A8-B064-43C2-B143-E56A85506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3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353"/>
  </w:style>
  <w:style w:type="paragraph" w:styleId="Footer">
    <w:name w:val="footer"/>
    <w:basedOn w:val="Normal"/>
    <w:link w:val="FooterChar"/>
    <w:uiPriority w:val="99"/>
    <w:unhideWhenUsed/>
    <w:rsid w:val="004333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3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2021-08-09T21:54:00Z</dcterms:created>
  <dcterms:modified xsi:type="dcterms:W3CDTF">2021-08-09T22:53:00Z</dcterms:modified>
</cp:coreProperties>
</file>